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1F40" w14:textId="3D9B8C61" w:rsidR="00C87BAB" w:rsidRPr="002452BD" w:rsidRDefault="00EB7E17" w:rsidP="0085592C">
      <w:pPr>
        <w:spacing w:line="240" w:lineRule="exact"/>
        <w:ind w:left="6804"/>
      </w:pPr>
      <w:r w:rsidRPr="002452BD">
        <w:t>Додаток</w:t>
      </w:r>
    </w:p>
    <w:p w14:paraId="30599B1C" w14:textId="66CAE8A0" w:rsidR="00EB7E17" w:rsidRPr="002452BD" w:rsidRDefault="00EB7E17" w:rsidP="0085592C">
      <w:pPr>
        <w:spacing w:line="240" w:lineRule="exact"/>
        <w:ind w:left="6804"/>
      </w:pPr>
      <w:r w:rsidRPr="002452BD">
        <w:t xml:space="preserve">до листа </w:t>
      </w:r>
    </w:p>
    <w:p w14:paraId="4D6C4CAC" w14:textId="0F0E6443" w:rsidR="00EB7E17" w:rsidRPr="002452BD" w:rsidRDefault="00EB7E17" w:rsidP="0085592C">
      <w:pPr>
        <w:spacing w:line="240" w:lineRule="exact"/>
        <w:ind w:left="6804"/>
      </w:pPr>
      <w:r w:rsidRPr="002452BD">
        <w:t>від</w:t>
      </w:r>
    </w:p>
    <w:p w14:paraId="64394537" w14:textId="37AF196C" w:rsidR="00EB7E17" w:rsidRPr="002452BD" w:rsidRDefault="00EB7E17" w:rsidP="0085592C">
      <w:pPr>
        <w:spacing w:line="240" w:lineRule="exact"/>
        <w:ind w:left="6804"/>
      </w:pPr>
      <w:r w:rsidRPr="002452BD">
        <w:t>№ 562/03.2-01</w:t>
      </w:r>
    </w:p>
    <w:p w14:paraId="27FC4A71" w14:textId="77777777" w:rsidR="00C87BAB" w:rsidRPr="002452BD" w:rsidRDefault="00C87BAB" w:rsidP="009B31E8">
      <w:pPr>
        <w:spacing w:line="240" w:lineRule="exact"/>
        <w:ind w:left="5387"/>
      </w:pPr>
    </w:p>
    <w:p w14:paraId="25A6A28C" w14:textId="77777777" w:rsidR="00EB7E17" w:rsidRDefault="00EB7E17" w:rsidP="009B31E8">
      <w:pPr>
        <w:spacing w:line="240" w:lineRule="exact"/>
        <w:ind w:left="5387"/>
        <w:rPr>
          <w:sz w:val="28"/>
          <w:szCs w:val="28"/>
        </w:rPr>
      </w:pPr>
    </w:p>
    <w:tbl>
      <w:tblPr>
        <w:tblW w:w="5000" w:type="pct"/>
        <w:tblCellMar>
          <w:left w:w="0" w:type="dxa"/>
          <w:right w:w="0" w:type="dxa"/>
        </w:tblCellMar>
        <w:tblLook w:val="04A0" w:firstRow="1" w:lastRow="0" w:firstColumn="1" w:lastColumn="0" w:noHBand="0" w:noVBand="1"/>
      </w:tblPr>
      <w:tblGrid>
        <w:gridCol w:w="9349"/>
      </w:tblGrid>
      <w:tr w:rsidR="005F65FE" w14:paraId="08CC6F55" w14:textId="77777777" w:rsidTr="005F65FE">
        <w:tc>
          <w:tcPr>
            <w:tcW w:w="3000" w:type="pct"/>
            <w:tcBorders>
              <w:top w:val="single" w:sz="2" w:space="0" w:color="auto"/>
              <w:left w:val="single" w:sz="2" w:space="0" w:color="auto"/>
              <w:bottom w:val="single" w:sz="2" w:space="0" w:color="auto"/>
              <w:right w:val="single" w:sz="2" w:space="0" w:color="auto"/>
            </w:tcBorders>
            <w:hideMark/>
          </w:tcPr>
          <w:p w14:paraId="39F861CB" w14:textId="77777777" w:rsidR="005F65FE" w:rsidRDefault="005F65FE">
            <w:pPr>
              <w:pStyle w:val="rvps12"/>
              <w:spacing w:before="150" w:beforeAutospacing="0" w:after="150" w:afterAutospacing="0"/>
              <w:jc w:val="center"/>
            </w:pPr>
            <w:r>
              <w:rPr>
                <w:rStyle w:val="rvts9"/>
                <w:b/>
                <w:bCs/>
              </w:rPr>
              <w:t>ЗАТВЕРДЖЕНО</w:t>
            </w:r>
            <w:r>
              <w:br/>
            </w:r>
            <w:r>
              <w:rPr>
                <w:rStyle w:val="rvts9"/>
                <w:b/>
                <w:bCs/>
              </w:rPr>
              <w:t>розпорядженням Кабінету Міністрів України</w:t>
            </w:r>
            <w:r>
              <w:br/>
            </w:r>
            <w:r>
              <w:rPr>
                <w:rStyle w:val="rvts9"/>
                <w:b/>
                <w:bCs/>
              </w:rPr>
              <w:t>від 21 січня 2025 р. № 71-р</w:t>
            </w:r>
          </w:p>
        </w:tc>
      </w:tr>
    </w:tbl>
    <w:p w14:paraId="14DAE927" w14:textId="77777777" w:rsidR="003E609F" w:rsidRDefault="003E609F" w:rsidP="003E609F">
      <w:pPr>
        <w:pStyle w:val="rvps6"/>
        <w:shd w:val="clear" w:color="auto" w:fill="FFFFFF"/>
        <w:spacing w:before="0" w:beforeAutospacing="0" w:after="0" w:afterAutospacing="0"/>
        <w:ind w:left="448" w:right="448"/>
        <w:jc w:val="center"/>
        <w:rPr>
          <w:rStyle w:val="rvts23"/>
          <w:b/>
          <w:bCs/>
          <w:color w:val="333333"/>
          <w:sz w:val="32"/>
          <w:szCs w:val="32"/>
        </w:rPr>
      </w:pPr>
      <w:bookmarkStart w:id="0" w:name="n9"/>
      <w:bookmarkEnd w:id="0"/>
    </w:p>
    <w:p w14:paraId="7D92058A" w14:textId="4FB60497" w:rsidR="003E609F" w:rsidRDefault="005F65FE" w:rsidP="003E609F">
      <w:pPr>
        <w:pStyle w:val="rvps6"/>
        <w:shd w:val="clear" w:color="auto" w:fill="FFFFFF"/>
        <w:spacing w:before="0" w:beforeAutospacing="0" w:after="0" w:afterAutospacing="0"/>
        <w:ind w:left="448" w:right="448"/>
        <w:jc w:val="center"/>
        <w:rPr>
          <w:color w:val="333333"/>
        </w:rPr>
      </w:pPr>
      <w:r>
        <w:rPr>
          <w:rStyle w:val="rvts23"/>
          <w:b/>
          <w:bCs/>
          <w:color w:val="333333"/>
          <w:sz w:val="32"/>
          <w:szCs w:val="32"/>
        </w:rPr>
        <w:t>ПЛАН</w:t>
      </w:r>
    </w:p>
    <w:p w14:paraId="25D7C767" w14:textId="60DC46B9" w:rsidR="005F65FE" w:rsidRDefault="005F65FE" w:rsidP="003E609F">
      <w:pPr>
        <w:pStyle w:val="rvps6"/>
        <w:shd w:val="clear" w:color="auto" w:fill="FFFFFF"/>
        <w:spacing w:before="0" w:beforeAutospacing="0" w:after="0" w:afterAutospacing="0"/>
        <w:ind w:left="448" w:right="448"/>
        <w:jc w:val="center"/>
        <w:rPr>
          <w:rStyle w:val="rvts23"/>
          <w:b/>
          <w:bCs/>
          <w:color w:val="333333"/>
          <w:sz w:val="32"/>
          <w:szCs w:val="32"/>
        </w:rPr>
      </w:pPr>
      <w:r>
        <w:rPr>
          <w:rStyle w:val="rvts23"/>
          <w:b/>
          <w:bCs/>
          <w:color w:val="333333"/>
          <w:sz w:val="32"/>
          <w:szCs w:val="32"/>
        </w:rPr>
        <w:t>заходів до Дня спротиву окупації Автономної Республіки Крим та м. Севастополя у 2025 році</w:t>
      </w:r>
    </w:p>
    <w:p w14:paraId="0866C4BA" w14:textId="77777777" w:rsidR="003E609F" w:rsidRDefault="003E609F" w:rsidP="003E609F">
      <w:pPr>
        <w:pStyle w:val="rvps6"/>
        <w:shd w:val="clear" w:color="auto" w:fill="FFFFFF"/>
        <w:spacing w:before="0" w:beforeAutospacing="0" w:after="0" w:afterAutospacing="0"/>
        <w:ind w:left="448" w:right="448"/>
        <w:jc w:val="center"/>
        <w:rPr>
          <w:color w:val="333333"/>
        </w:rPr>
      </w:pPr>
    </w:p>
    <w:p w14:paraId="620984BF"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 w:name="n10"/>
      <w:bookmarkEnd w:id="1"/>
      <w:r>
        <w:rPr>
          <w:color w:val="333333"/>
        </w:rPr>
        <w:t>1. Забезпечити з урахуванням безпекової ситуації проведення:</w:t>
      </w:r>
    </w:p>
    <w:p w14:paraId="2236746C"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 w:name="n11"/>
      <w:bookmarkEnd w:id="2"/>
      <w:r>
        <w:rPr>
          <w:color w:val="333333"/>
        </w:rPr>
        <w:t>інформаційних кампаній, зокрема про спротив громадян України в Автономній Республіці Крим та м. Севастополі, військовослужбовців, які народилися або проходили військову службу на території Автономної Республіки Крим та м. Севастополя, а також про громадян України, які незаконно утримуються державою-агресором;</w:t>
      </w:r>
    </w:p>
    <w:p w14:paraId="1E1D0F54"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3" w:name="n12"/>
      <w:bookmarkEnd w:id="3"/>
      <w:r>
        <w:rPr>
          <w:color w:val="333333"/>
        </w:rPr>
        <w:t>тематичних заходів, присвячених спротиву окупації Автономної Республіки Крим та м. Севастополя, за участю представників органів виконавчої влади, інших державних органів, органів місцевого самоврядування, депутатського корпусу, представницьких органів корінних народів України, громадськості, політичних партій, громадських організацій;</w:t>
      </w:r>
    </w:p>
    <w:p w14:paraId="5BE1D6EA" w14:textId="6126BD97" w:rsidR="005F65FE" w:rsidRDefault="005F65FE" w:rsidP="005F65FE">
      <w:pPr>
        <w:pStyle w:val="rvps2"/>
        <w:shd w:val="clear" w:color="auto" w:fill="FFFFFF"/>
        <w:spacing w:before="0" w:beforeAutospacing="0" w:after="150" w:afterAutospacing="0"/>
        <w:ind w:firstLine="450"/>
        <w:jc w:val="both"/>
        <w:rPr>
          <w:color w:val="333333"/>
        </w:rPr>
      </w:pPr>
      <w:bookmarkStart w:id="4" w:name="n13"/>
      <w:bookmarkEnd w:id="4"/>
      <w:r>
        <w:rPr>
          <w:color w:val="333333"/>
        </w:rPr>
        <w:t xml:space="preserve">акції </w:t>
      </w:r>
      <w:r w:rsidR="003E609F">
        <w:rPr>
          <w:color w:val="333333"/>
        </w:rPr>
        <w:t>«</w:t>
      </w:r>
      <w:r>
        <w:rPr>
          <w:color w:val="333333"/>
        </w:rPr>
        <w:t>Листи до вільного Криму</w:t>
      </w:r>
      <w:r w:rsidR="003E609F">
        <w:rPr>
          <w:color w:val="333333"/>
        </w:rPr>
        <w:t>»</w:t>
      </w:r>
      <w:r>
        <w:rPr>
          <w:color w:val="333333"/>
        </w:rPr>
        <w:t xml:space="preserve"> - збору листів до політв’язнів, які утримуються в місцях несвободи на тимчасово окупованій території України та на території держави-агресора;</w:t>
      </w:r>
    </w:p>
    <w:p w14:paraId="01FEC134"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5" w:name="n14"/>
      <w:bookmarkEnd w:id="5"/>
      <w:r>
        <w:rPr>
          <w:color w:val="333333"/>
        </w:rPr>
        <w:t>виховних годин, тематичних занять, годин спілкування щодо подій, пов’язаних з тимчасовою окупацією Автономної Республіки Крим та м. Севастополя, а також онлайн-переглядів віртуального музею російської агресії у закладах освіти, закладах освіти сфери культури, закладах культури;</w:t>
      </w:r>
    </w:p>
    <w:p w14:paraId="2546947A"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6" w:name="n15"/>
      <w:bookmarkEnd w:id="6"/>
      <w:r>
        <w:rPr>
          <w:color w:val="333333"/>
        </w:rPr>
        <w:t>тематичних заходів, книжкових виставок і публікацій, пов’язаних з історією спротиву окупації Автономної Республіки Крим та м. Севастополя, у бібліотечних закладах;</w:t>
      </w:r>
    </w:p>
    <w:p w14:paraId="1FBAC2B9"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7" w:name="n16"/>
      <w:bookmarkEnd w:id="7"/>
      <w:r>
        <w:rPr>
          <w:color w:val="333333"/>
        </w:rPr>
        <w:t>виставок, літературних читань, конкурсів дитячих малюнків та інших культурних подій, присвячених пам’яті жертв окупації та підтримці громадян України в Автономній Республіці Крим;</w:t>
      </w:r>
    </w:p>
    <w:p w14:paraId="5ACCF8BD"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8" w:name="n17"/>
      <w:bookmarkEnd w:id="8"/>
      <w:r>
        <w:rPr>
          <w:color w:val="333333"/>
        </w:rPr>
        <w:t>експозицій, фотовиставок, виставок картин кримської тематики у виставкових залах та музейних закладах.</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0537CC80"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046F5A15" w14:textId="77777777" w:rsidR="005F65FE" w:rsidRDefault="005F65FE">
            <w:pPr>
              <w:pStyle w:val="rvps14"/>
              <w:spacing w:before="150" w:beforeAutospacing="0" w:after="150" w:afterAutospacing="0"/>
            </w:pPr>
            <w:bookmarkStart w:id="9" w:name="n18"/>
            <w:bookmarkEnd w:id="9"/>
          </w:p>
        </w:tc>
        <w:tc>
          <w:tcPr>
            <w:tcW w:w="4410" w:type="dxa"/>
            <w:tcBorders>
              <w:top w:val="single" w:sz="2" w:space="0" w:color="auto"/>
              <w:left w:val="single" w:sz="2" w:space="0" w:color="auto"/>
              <w:bottom w:val="single" w:sz="2" w:space="0" w:color="auto"/>
              <w:right w:val="single" w:sz="2" w:space="0" w:color="auto"/>
            </w:tcBorders>
            <w:hideMark/>
          </w:tcPr>
          <w:p w14:paraId="3EDF8EED" w14:textId="77777777" w:rsidR="005F65FE" w:rsidRDefault="005F65FE">
            <w:pPr>
              <w:pStyle w:val="rvps14"/>
              <w:spacing w:before="150" w:beforeAutospacing="0" w:after="150" w:afterAutospacing="0"/>
            </w:pPr>
            <w:r>
              <w:t xml:space="preserve">МКСК, Міноборони, МОН, Держкомтелерадіо, Представництво Президента України в Автономній Республіці Крим (за згодою), обласні, Київська міська держадміністрації (військові адміністрації), органи місцевого самоврядування (за згодою), військові адміністрації населених пунктів (за згодою), </w:t>
            </w:r>
            <w:r>
              <w:lastRenderedPageBreak/>
              <w:t>Меджліс кримськотатарського народу (за згодою).</w:t>
            </w:r>
          </w:p>
          <w:p w14:paraId="217AF5E3" w14:textId="77777777" w:rsidR="005F65FE" w:rsidRDefault="005F65FE">
            <w:pPr>
              <w:pStyle w:val="rvps14"/>
              <w:spacing w:before="150" w:beforeAutospacing="0" w:after="150" w:afterAutospacing="0"/>
            </w:pPr>
            <w:r>
              <w:t>Протягом року.</w:t>
            </w:r>
          </w:p>
        </w:tc>
      </w:tr>
    </w:tbl>
    <w:p w14:paraId="48AD0578"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0" w:name="n19"/>
      <w:bookmarkEnd w:id="10"/>
      <w:r>
        <w:rPr>
          <w:color w:val="333333"/>
        </w:rPr>
        <w:lastRenderedPageBreak/>
        <w:t>2. Провести:</w:t>
      </w:r>
    </w:p>
    <w:p w14:paraId="30B7A490"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1" w:name="n20"/>
      <w:bookmarkEnd w:id="11"/>
      <w:r>
        <w:rPr>
          <w:color w:val="333333"/>
        </w:rPr>
        <w:t>церемонії підняття кримськотатарського прапора поряд із Державним Прапором України в обласних центрах, інших населених пунктах з виконанням Державного Гімну України та Гімну кримськотатарського народу.</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11E4D019"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1030E53C" w14:textId="77777777" w:rsidR="005F65FE" w:rsidRDefault="005F65FE">
            <w:pPr>
              <w:pStyle w:val="rvps14"/>
              <w:spacing w:before="150" w:beforeAutospacing="0" w:after="150" w:afterAutospacing="0"/>
            </w:pPr>
            <w:bookmarkStart w:id="12" w:name="n21"/>
            <w:bookmarkEnd w:id="12"/>
          </w:p>
        </w:tc>
        <w:tc>
          <w:tcPr>
            <w:tcW w:w="4410" w:type="dxa"/>
            <w:tcBorders>
              <w:top w:val="single" w:sz="2" w:space="0" w:color="auto"/>
              <w:left w:val="single" w:sz="2" w:space="0" w:color="auto"/>
              <w:bottom w:val="single" w:sz="2" w:space="0" w:color="auto"/>
              <w:right w:val="single" w:sz="2" w:space="0" w:color="auto"/>
            </w:tcBorders>
            <w:hideMark/>
          </w:tcPr>
          <w:p w14:paraId="3ED6D5C3" w14:textId="77777777" w:rsidR="005F65FE" w:rsidRDefault="005F65FE">
            <w:pPr>
              <w:pStyle w:val="rvps14"/>
              <w:spacing w:before="150" w:beforeAutospacing="0" w:after="150" w:afterAutospacing="0"/>
            </w:pPr>
            <w:r>
              <w:t>Обласні, Київська міська держадміністрації (військові адміністрації).</w:t>
            </w:r>
          </w:p>
          <w:p w14:paraId="52D35EB3" w14:textId="77777777" w:rsidR="005F65FE" w:rsidRDefault="005F65FE">
            <w:pPr>
              <w:pStyle w:val="rvps14"/>
              <w:spacing w:before="150" w:beforeAutospacing="0" w:after="150" w:afterAutospacing="0"/>
            </w:pPr>
            <w:r>
              <w:t>26 лютого;</w:t>
            </w:r>
          </w:p>
        </w:tc>
      </w:tr>
    </w:tbl>
    <w:p w14:paraId="1210051C"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3" w:name="n22"/>
      <w:bookmarkEnd w:id="13"/>
      <w:r>
        <w:rPr>
          <w:color w:val="333333"/>
        </w:rPr>
        <w:t xml:space="preserve">тематичне інформування військовослужбовців про причини, хід та наслідки тимчасової окупації Автономної Республіки Крим та м. Севастополя, цілі сил безпеки і сил оборони щодо </w:t>
      </w:r>
      <w:proofErr w:type="spellStart"/>
      <w:r>
        <w:rPr>
          <w:color w:val="333333"/>
        </w:rPr>
        <w:t>деокупації</w:t>
      </w:r>
      <w:proofErr w:type="spellEnd"/>
      <w:r>
        <w:rPr>
          <w:color w:val="333333"/>
        </w:rPr>
        <w:t xml:space="preserve"> Кримського півострова.</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332A88FE"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0BA0B53A" w14:textId="77777777" w:rsidR="005F65FE" w:rsidRDefault="005F65FE">
            <w:pPr>
              <w:pStyle w:val="rvps14"/>
              <w:spacing w:before="150" w:beforeAutospacing="0" w:after="150" w:afterAutospacing="0"/>
            </w:pPr>
            <w:bookmarkStart w:id="14" w:name="n23"/>
            <w:bookmarkEnd w:id="14"/>
          </w:p>
        </w:tc>
        <w:tc>
          <w:tcPr>
            <w:tcW w:w="4410" w:type="dxa"/>
            <w:tcBorders>
              <w:top w:val="single" w:sz="2" w:space="0" w:color="auto"/>
              <w:left w:val="single" w:sz="2" w:space="0" w:color="auto"/>
              <w:bottom w:val="single" w:sz="2" w:space="0" w:color="auto"/>
              <w:right w:val="single" w:sz="2" w:space="0" w:color="auto"/>
            </w:tcBorders>
            <w:hideMark/>
          </w:tcPr>
          <w:p w14:paraId="2F55326F" w14:textId="77777777" w:rsidR="005F65FE" w:rsidRDefault="005F65FE">
            <w:pPr>
              <w:pStyle w:val="rvps14"/>
              <w:spacing w:before="150" w:beforeAutospacing="0" w:after="150" w:afterAutospacing="0"/>
            </w:pPr>
            <w:r>
              <w:t>Міноборони, МВС.</w:t>
            </w:r>
          </w:p>
          <w:p w14:paraId="727CA749" w14:textId="77777777" w:rsidR="005F65FE" w:rsidRDefault="005F65FE">
            <w:pPr>
              <w:pStyle w:val="rvps14"/>
              <w:spacing w:before="150" w:beforeAutospacing="0" w:after="150" w:afterAutospacing="0"/>
            </w:pPr>
            <w:r>
              <w:t>Лютий.</w:t>
            </w:r>
          </w:p>
        </w:tc>
      </w:tr>
    </w:tbl>
    <w:p w14:paraId="01D63A4A"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5" w:name="n24"/>
      <w:bookmarkEnd w:id="15"/>
      <w:r>
        <w:rPr>
          <w:color w:val="333333"/>
        </w:rPr>
        <w:t>3. Забезпечити:</w:t>
      </w:r>
    </w:p>
    <w:p w14:paraId="1286DD56"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6" w:name="n25"/>
      <w:bookmarkEnd w:id="16"/>
      <w:r>
        <w:rPr>
          <w:color w:val="333333"/>
        </w:rPr>
        <w:t>функціонування віртуального музею російської агресії.</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71332609"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5AE5E56A" w14:textId="77777777" w:rsidR="005F65FE" w:rsidRDefault="005F65FE">
            <w:pPr>
              <w:pStyle w:val="rvps14"/>
              <w:spacing w:before="150" w:beforeAutospacing="0" w:after="150" w:afterAutospacing="0"/>
            </w:pPr>
            <w:bookmarkStart w:id="17" w:name="n26"/>
            <w:bookmarkEnd w:id="17"/>
          </w:p>
        </w:tc>
        <w:tc>
          <w:tcPr>
            <w:tcW w:w="4410" w:type="dxa"/>
            <w:tcBorders>
              <w:top w:val="single" w:sz="2" w:space="0" w:color="auto"/>
              <w:left w:val="single" w:sz="2" w:space="0" w:color="auto"/>
              <w:bottom w:val="single" w:sz="2" w:space="0" w:color="auto"/>
              <w:right w:val="single" w:sz="2" w:space="0" w:color="auto"/>
            </w:tcBorders>
            <w:hideMark/>
          </w:tcPr>
          <w:p w14:paraId="409EF4B1" w14:textId="77777777" w:rsidR="005F65FE" w:rsidRDefault="005F65FE">
            <w:pPr>
              <w:pStyle w:val="rvps14"/>
              <w:spacing w:before="150" w:beforeAutospacing="0" w:after="150" w:afterAutospacing="0"/>
            </w:pPr>
            <w:r>
              <w:t>Український інститут національної пам’яті.</w:t>
            </w:r>
          </w:p>
          <w:p w14:paraId="2D1DF455" w14:textId="77777777" w:rsidR="005F65FE" w:rsidRDefault="005F65FE">
            <w:pPr>
              <w:pStyle w:val="rvps14"/>
              <w:spacing w:before="150" w:beforeAutospacing="0" w:after="150" w:afterAutospacing="0"/>
            </w:pPr>
            <w:r>
              <w:t>Протягом року;</w:t>
            </w:r>
          </w:p>
        </w:tc>
      </w:tr>
    </w:tbl>
    <w:p w14:paraId="52471A35"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18" w:name="n27"/>
      <w:bookmarkEnd w:id="18"/>
      <w:r>
        <w:rPr>
          <w:color w:val="333333"/>
        </w:rPr>
        <w:t>висвітлення на офіційних веб-сайтах центральних та місцевих органів виконавчої влади, інших державних органів інформаційних повідомлень стосовно хронології, причин та наслідків тимчасової окупації Автономної Республіки Крим та м. Севастополя, а також поширення цієї інформації на доступних інформаційних майданчиках та в соціальних мережах.</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6250EF93"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0CC555AC" w14:textId="77777777" w:rsidR="005F65FE" w:rsidRDefault="005F65FE">
            <w:pPr>
              <w:pStyle w:val="rvps14"/>
              <w:spacing w:before="150" w:beforeAutospacing="0" w:after="150" w:afterAutospacing="0"/>
            </w:pPr>
            <w:bookmarkStart w:id="19" w:name="n28"/>
            <w:bookmarkEnd w:id="19"/>
          </w:p>
        </w:tc>
        <w:tc>
          <w:tcPr>
            <w:tcW w:w="4410" w:type="dxa"/>
            <w:tcBorders>
              <w:top w:val="single" w:sz="2" w:space="0" w:color="auto"/>
              <w:left w:val="single" w:sz="2" w:space="0" w:color="auto"/>
              <w:bottom w:val="single" w:sz="2" w:space="0" w:color="auto"/>
              <w:right w:val="single" w:sz="2" w:space="0" w:color="auto"/>
            </w:tcBorders>
            <w:hideMark/>
          </w:tcPr>
          <w:p w14:paraId="097468FA" w14:textId="77777777" w:rsidR="005F65FE" w:rsidRDefault="005F65FE">
            <w:pPr>
              <w:pStyle w:val="rvps14"/>
              <w:spacing w:before="150" w:beforeAutospacing="0" w:after="150" w:afterAutospacing="0"/>
            </w:pPr>
            <w:r>
              <w:t>МКСК, МОН, МЗС, Міноборони, Держкомтелерадіо, Держкіно, Представництво Президента України в Автономній Республіці Крим (за згодою), Український інститут національної пам’яті, обласні, Київська міська держадміністрації (військові адміністрації).</w:t>
            </w:r>
          </w:p>
          <w:p w14:paraId="51EBE8DB" w14:textId="77777777" w:rsidR="005F65FE" w:rsidRDefault="005F65FE">
            <w:pPr>
              <w:pStyle w:val="rvps14"/>
              <w:spacing w:before="150" w:beforeAutospacing="0" w:after="150" w:afterAutospacing="0"/>
            </w:pPr>
            <w:r>
              <w:t>Лютий;</w:t>
            </w:r>
          </w:p>
        </w:tc>
      </w:tr>
    </w:tbl>
    <w:p w14:paraId="5603C852"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0" w:name="n29"/>
      <w:bookmarkEnd w:id="20"/>
      <w:r>
        <w:rPr>
          <w:color w:val="333333"/>
        </w:rPr>
        <w:t>проведення закордонними дипломатичними установами України заходів, присвячених тимчасовій окупації Автономної Республіки Крим та м. Севастополя, а також іншим порушенням міжнародного права державою-агресором, зокрема масовим порушенням прав людини та норм міжнародного гуманітарного права.</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3E00DE35"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6A28DD89" w14:textId="77777777" w:rsidR="005F65FE" w:rsidRDefault="005F65FE">
            <w:pPr>
              <w:pStyle w:val="rvps14"/>
              <w:spacing w:before="150" w:beforeAutospacing="0" w:after="150" w:afterAutospacing="0"/>
            </w:pPr>
            <w:bookmarkStart w:id="21" w:name="n30"/>
            <w:bookmarkEnd w:id="21"/>
          </w:p>
        </w:tc>
        <w:tc>
          <w:tcPr>
            <w:tcW w:w="4410" w:type="dxa"/>
            <w:tcBorders>
              <w:top w:val="single" w:sz="2" w:space="0" w:color="auto"/>
              <w:left w:val="single" w:sz="2" w:space="0" w:color="auto"/>
              <w:bottom w:val="single" w:sz="2" w:space="0" w:color="auto"/>
              <w:right w:val="single" w:sz="2" w:space="0" w:color="auto"/>
            </w:tcBorders>
            <w:hideMark/>
          </w:tcPr>
          <w:p w14:paraId="3CC7B240" w14:textId="77777777" w:rsidR="005F65FE" w:rsidRDefault="005F65FE">
            <w:pPr>
              <w:pStyle w:val="rvps14"/>
              <w:spacing w:before="150" w:beforeAutospacing="0" w:after="150" w:afterAutospacing="0"/>
            </w:pPr>
            <w:r>
              <w:t>МЗС.</w:t>
            </w:r>
          </w:p>
          <w:p w14:paraId="540E2727" w14:textId="77777777" w:rsidR="005F65FE" w:rsidRDefault="005F65FE">
            <w:pPr>
              <w:pStyle w:val="rvps14"/>
              <w:spacing w:before="150" w:beforeAutospacing="0" w:after="150" w:afterAutospacing="0"/>
            </w:pPr>
            <w:r>
              <w:t>Лютий;</w:t>
            </w:r>
          </w:p>
        </w:tc>
      </w:tr>
    </w:tbl>
    <w:p w14:paraId="42596554"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2" w:name="n31"/>
      <w:bookmarkEnd w:id="22"/>
      <w:r>
        <w:rPr>
          <w:color w:val="333333"/>
        </w:rPr>
        <w:lastRenderedPageBreak/>
        <w:t>звернення до міжнародних організацій та держав щодо засудження окупації Автономної Республіки Крим та м. Севастополя та підтримки запровадження нових санкцій проти держави-окупанта.</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2636365C"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7A912BB1" w14:textId="77777777" w:rsidR="005F65FE" w:rsidRDefault="005F65FE">
            <w:pPr>
              <w:pStyle w:val="rvps14"/>
              <w:spacing w:before="150" w:beforeAutospacing="0" w:after="150" w:afterAutospacing="0"/>
            </w:pPr>
            <w:bookmarkStart w:id="23" w:name="n32"/>
            <w:bookmarkEnd w:id="23"/>
          </w:p>
        </w:tc>
        <w:tc>
          <w:tcPr>
            <w:tcW w:w="4410" w:type="dxa"/>
            <w:tcBorders>
              <w:top w:val="single" w:sz="2" w:space="0" w:color="auto"/>
              <w:left w:val="single" w:sz="2" w:space="0" w:color="auto"/>
              <w:bottom w:val="single" w:sz="2" w:space="0" w:color="auto"/>
              <w:right w:val="single" w:sz="2" w:space="0" w:color="auto"/>
            </w:tcBorders>
            <w:hideMark/>
          </w:tcPr>
          <w:p w14:paraId="2E461FE3" w14:textId="77777777" w:rsidR="005F65FE" w:rsidRDefault="005F65FE">
            <w:pPr>
              <w:pStyle w:val="rvps14"/>
              <w:spacing w:before="150" w:beforeAutospacing="0" w:after="150" w:afterAutospacing="0"/>
            </w:pPr>
            <w:r>
              <w:t>МЗС.</w:t>
            </w:r>
          </w:p>
          <w:p w14:paraId="5342013C" w14:textId="77777777" w:rsidR="005F65FE" w:rsidRDefault="005F65FE">
            <w:pPr>
              <w:pStyle w:val="rvps14"/>
              <w:spacing w:before="150" w:beforeAutospacing="0" w:after="150" w:afterAutospacing="0"/>
            </w:pPr>
            <w:r>
              <w:t>Протягом року;</w:t>
            </w:r>
          </w:p>
        </w:tc>
      </w:tr>
    </w:tbl>
    <w:p w14:paraId="08D03FEA"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4" w:name="n33"/>
      <w:bookmarkEnd w:id="24"/>
      <w:r>
        <w:rPr>
          <w:color w:val="333333"/>
        </w:rPr>
        <w:t>проведення показів документальних та художніх фільмів, що демонструють спротив окупації Автономної Республіки Крим та м. Севастополя.</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372C66C2"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3830BB57" w14:textId="77777777" w:rsidR="005F65FE" w:rsidRDefault="005F65FE">
            <w:pPr>
              <w:pStyle w:val="rvps14"/>
              <w:spacing w:before="150" w:beforeAutospacing="0" w:after="150" w:afterAutospacing="0"/>
            </w:pPr>
            <w:bookmarkStart w:id="25" w:name="n34"/>
            <w:bookmarkEnd w:id="25"/>
          </w:p>
        </w:tc>
        <w:tc>
          <w:tcPr>
            <w:tcW w:w="4410" w:type="dxa"/>
            <w:tcBorders>
              <w:top w:val="single" w:sz="2" w:space="0" w:color="auto"/>
              <w:left w:val="single" w:sz="2" w:space="0" w:color="auto"/>
              <w:bottom w:val="single" w:sz="2" w:space="0" w:color="auto"/>
              <w:right w:val="single" w:sz="2" w:space="0" w:color="auto"/>
            </w:tcBorders>
            <w:hideMark/>
          </w:tcPr>
          <w:p w14:paraId="408FCF73" w14:textId="77777777" w:rsidR="005F65FE" w:rsidRDefault="005F65FE">
            <w:pPr>
              <w:pStyle w:val="rvps14"/>
              <w:spacing w:before="150" w:beforeAutospacing="0" w:after="150" w:afterAutospacing="0"/>
            </w:pPr>
            <w:r>
              <w:t>Держкіно, Представництво Президента України в Автономній Республіці Крим (за згодою).</w:t>
            </w:r>
          </w:p>
          <w:p w14:paraId="68163642" w14:textId="77777777" w:rsidR="005F65FE" w:rsidRDefault="005F65FE">
            <w:pPr>
              <w:pStyle w:val="rvps14"/>
              <w:spacing w:before="150" w:beforeAutospacing="0" w:after="150" w:afterAutospacing="0"/>
            </w:pPr>
            <w:r>
              <w:t>Протягом року.</w:t>
            </w:r>
          </w:p>
        </w:tc>
      </w:tr>
    </w:tbl>
    <w:p w14:paraId="3D6EDFB7"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6" w:name="n35"/>
      <w:bookmarkEnd w:id="26"/>
      <w:r>
        <w:rPr>
          <w:color w:val="333333"/>
        </w:rPr>
        <w:t>4. Сприяти:</w:t>
      </w:r>
    </w:p>
    <w:p w14:paraId="61895502"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7" w:name="n36"/>
      <w:bookmarkEnd w:id="27"/>
      <w:r>
        <w:rPr>
          <w:color w:val="333333"/>
        </w:rPr>
        <w:t>широкому висвітленню у медіа заходів до Дня спротиву окупації Автономної Республіки Крим та м. Севастополя.</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0B2F4615"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6C8F0C49" w14:textId="77777777" w:rsidR="005F65FE" w:rsidRDefault="005F65FE">
            <w:pPr>
              <w:pStyle w:val="rvps14"/>
              <w:spacing w:before="150" w:beforeAutospacing="0" w:after="150" w:afterAutospacing="0"/>
            </w:pPr>
            <w:bookmarkStart w:id="28" w:name="n37"/>
            <w:bookmarkEnd w:id="28"/>
          </w:p>
        </w:tc>
        <w:tc>
          <w:tcPr>
            <w:tcW w:w="4410" w:type="dxa"/>
            <w:tcBorders>
              <w:top w:val="single" w:sz="2" w:space="0" w:color="auto"/>
              <w:left w:val="single" w:sz="2" w:space="0" w:color="auto"/>
              <w:bottom w:val="single" w:sz="2" w:space="0" w:color="auto"/>
              <w:right w:val="single" w:sz="2" w:space="0" w:color="auto"/>
            </w:tcBorders>
            <w:hideMark/>
          </w:tcPr>
          <w:p w14:paraId="46D72F33" w14:textId="77777777" w:rsidR="005F65FE" w:rsidRDefault="005F65FE">
            <w:pPr>
              <w:pStyle w:val="rvps14"/>
              <w:spacing w:before="150" w:beforeAutospacing="0" w:after="150" w:afterAutospacing="0"/>
            </w:pPr>
            <w:r>
              <w:t>МКСК, Представництво Президента України в Автономній Республіці Крим (за згодою), Держкомтелерадіо, АТ “Національна суспільна телерадіокомпанія України” (за згодою), державне підприємство “Мультимедійна платформа іномовлення України” (за згодою), обласні, Київська міська держадміністрації (військові адміністрації).</w:t>
            </w:r>
          </w:p>
          <w:p w14:paraId="483A99E8" w14:textId="77777777" w:rsidR="005F65FE" w:rsidRDefault="005F65FE">
            <w:pPr>
              <w:pStyle w:val="rvps14"/>
              <w:spacing w:before="150" w:beforeAutospacing="0" w:after="150" w:afterAutospacing="0"/>
            </w:pPr>
            <w:r>
              <w:t>Лютий;</w:t>
            </w:r>
          </w:p>
        </w:tc>
      </w:tr>
    </w:tbl>
    <w:p w14:paraId="2FA03D37"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29" w:name="n38"/>
      <w:bookmarkEnd w:id="29"/>
      <w:r>
        <w:rPr>
          <w:color w:val="333333"/>
        </w:rPr>
        <w:t>публікації матеріалів щодо історії спротиву окупації Автономної Республіки Крим та м. Севастополя, інтерв’ю з учасниками подій в Автономній Республіці Крим та м. Севастополі у лютому 2014 р. та протягом тимчасової окупації.</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0CBB2C09"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3159398D" w14:textId="77777777" w:rsidR="005F65FE" w:rsidRDefault="005F65FE">
            <w:pPr>
              <w:pStyle w:val="rvps14"/>
              <w:spacing w:before="150" w:beforeAutospacing="0" w:after="150" w:afterAutospacing="0"/>
            </w:pPr>
            <w:bookmarkStart w:id="30" w:name="n39"/>
            <w:bookmarkEnd w:id="30"/>
          </w:p>
        </w:tc>
        <w:tc>
          <w:tcPr>
            <w:tcW w:w="4410" w:type="dxa"/>
            <w:tcBorders>
              <w:top w:val="single" w:sz="2" w:space="0" w:color="auto"/>
              <w:left w:val="single" w:sz="2" w:space="0" w:color="auto"/>
              <w:bottom w:val="single" w:sz="2" w:space="0" w:color="auto"/>
              <w:right w:val="single" w:sz="2" w:space="0" w:color="auto"/>
            </w:tcBorders>
            <w:hideMark/>
          </w:tcPr>
          <w:p w14:paraId="4701B681" w14:textId="77777777" w:rsidR="005F65FE" w:rsidRDefault="005F65FE">
            <w:pPr>
              <w:pStyle w:val="rvps14"/>
              <w:spacing w:before="150" w:beforeAutospacing="0" w:after="150" w:afterAutospacing="0"/>
            </w:pPr>
            <w:r>
              <w:t>МКСК, Міноборони, МОН, Держкомтелерадіо, Представництво Президента України в Автономній Республіці Крим (за згодою), Український інститут національної пам’яті, обласні, Київська міська держадміністрації (військові адміністрації).</w:t>
            </w:r>
          </w:p>
          <w:p w14:paraId="27C35C5D" w14:textId="77777777" w:rsidR="005F65FE" w:rsidRDefault="005F65FE">
            <w:pPr>
              <w:pStyle w:val="rvps14"/>
              <w:spacing w:before="150" w:beforeAutospacing="0" w:after="150" w:afterAutospacing="0"/>
            </w:pPr>
            <w:r>
              <w:t>Лютий;</w:t>
            </w:r>
          </w:p>
        </w:tc>
      </w:tr>
    </w:tbl>
    <w:p w14:paraId="03951D5B" w14:textId="77777777" w:rsidR="005F65FE" w:rsidRDefault="005F65FE" w:rsidP="005F65FE">
      <w:pPr>
        <w:pStyle w:val="rvps2"/>
        <w:shd w:val="clear" w:color="auto" w:fill="FFFFFF"/>
        <w:spacing w:before="0" w:beforeAutospacing="0" w:after="150" w:afterAutospacing="0"/>
        <w:ind w:firstLine="450"/>
        <w:jc w:val="both"/>
        <w:rPr>
          <w:color w:val="333333"/>
        </w:rPr>
      </w:pPr>
      <w:bookmarkStart w:id="31" w:name="n40"/>
      <w:bookmarkEnd w:id="31"/>
      <w:r>
        <w:rPr>
          <w:color w:val="333333"/>
        </w:rPr>
        <w:t>поширенню тематичної соціальної реклами до Дня спротиву окупації Автономної Республіки Крим та м. Севастополя, її виготовленню і розміщенню.</w:t>
      </w:r>
    </w:p>
    <w:tbl>
      <w:tblPr>
        <w:tblW w:w="5000" w:type="pct"/>
        <w:tblCellMar>
          <w:top w:w="12" w:type="dxa"/>
          <w:left w:w="12" w:type="dxa"/>
          <w:bottom w:w="12" w:type="dxa"/>
          <w:right w:w="12" w:type="dxa"/>
        </w:tblCellMar>
        <w:tblLook w:val="04A0" w:firstRow="1" w:lastRow="0" w:firstColumn="1" w:lastColumn="0" w:noHBand="0" w:noVBand="1"/>
      </w:tblPr>
      <w:tblGrid>
        <w:gridCol w:w="4674"/>
        <w:gridCol w:w="4675"/>
      </w:tblGrid>
      <w:tr w:rsidR="005F65FE" w14:paraId="01ACA61C" w14:textId="77777777" w:rsidTr="005F65FE">
        <w:tc>
          <w:tcPr>
            <w:tcW w:w="4410" w:type="dxa"/>
            <w:tcBorders>
              <w:top w:val="single" w:sz="2" w:space="0" w:color="auto"/>
              <w:left w:val="single" w:sz="2" w:space="0" w:color="auto"/>
              <w:bottom w:val="single" w:sz="2" w:space="0" w:color="auto"/>
              <w:right w:val="single" w:sz="2" w:space="0" w:color="auto"/>
            </w:tcBorders>
            <w:hideMark/>
          </w:tcPr>
          <w:p w14:paraId="0A93D57F" w14:textId="77777777" w:rsidR="005F65FE" w:rsidRDefault="005F65FE">
            <w:pPr>
              <w:pStyle w:val="rvps14"/>
              <w:spacing w:before="150" w:beforeAutospacing="0" w:after="150" w:afterAutospacing="0"/>
            </w:pPr>
            <w:bookmarkStart w:id="32" w:name="n41"/>
            <w:bookmarkEnd w:id="32"/>
          </w:p>
        </w:tc>
        <w:tc>
          <w:tcPr>
            <w:tcW w:w="4410" w:type="dxa"/>
            <w:tcBorders>
              <w:top w:val="single" w:sz="2" w:space="0" w:color="auto"/>
              <w:left w:val="single" w:sz="2" w:space="0" w:color="auto"/>
              <w:bottom w:val="single" w:sz="2" w:space="0" w:color="auto"/>
              <w:right w:val="single" w:sz="2" w:space="0" w:color="auto"/>
            </w:tcBorders>
            <w:hideMark/>
          </w:tcPr>
          <w:p w14:paraId="64722DC5" w14:textId="77777777" w:rsidR="005F65FE" w:rsidRDefault="005F65FE">
            <w:pPr>
              <w:pStyle w:val="rvps14"/>
              <w:spacing w:before="150" w:beforeAutospacing="0" w:after="150" w:afterAutospacing="0"/>
            </w:pPr>
            <w:r>
              <w:t xml:space="preserve">МКСК, Представництво Президента України в Автономній Республіці Крим (за згодою), </w:t>
            </w:r>
            <w:r>
              <w:lastRenderedPageBreak/>
              <w:t>обласні, Київська міська держадміністрації (військові адміністрації).</w:t>
            </w:r>
          </w:p>
          <w:p w14:paraId="0B52C718" w14:textId="77777777" w:rsidR="005F65FE" w:rsidRDefault="005F65FE">
            <w:pPr>
              <w:pStyle w:val="rvps14"/>
              <w:spacing w:before="150" w:beforeAutospacing="0" w:after="150" w:afterAutospacing="0"/>
            </w:pPr>
            <w:r>
              <w:t>Лютий.</w:t>
            </w:r>
          </w:p>
        </w:tc>
      </w:tr>
    </w:tbl>
    <w:p w14:paraId="4D1703A5" w14:textId="77777777" w:rsidR="00C87BAB" w:rsidRDefault="00C87BAB" w:rsidP="009B31E8">
      <w:pPr>
        <w:spacing w:line="240" w:lineRule="exact"/>
        <w:ind w:left="5387"/>
        <w:rPr>
          <w:sz w:val="28"/>
          <w:szCs w:val="28"/>
        </w:rPr>
      </w:pPr>
    </w:p>
    <w:p w14:paraId="18B06246" w14:textId="77777777" w:rsidR="00C87BAB" w:rsidRDefault="00C87BAB" w:rsidP="009B31E8">
      <w:pPr>
        <w:spacing w:line="240" w:lineRule="exact"/>
        <w:ind w:left="5387"/>
        <w:rPr>
          <w:sz w:val="28"/>
          <w:szCs w:val="28"/>
        </w:rPr>
      </w:pPr>
    </w:p>
    <w:p w14:paraId="348463B3" w14:textId="6DE20E06" w:rsidR="001E14AE" w:rsidRDefault="001E14AE" w:rsidP="00FA165A">
      <w:pPr>
        <w:spacing w:line="240" w:lineRule="exact"/>
        <w:jc w:val="both"/>
      </w:pPr>
    </w:p>
    <w:sectPr w:rsidR="001E14AE" w:rsidSect="00C87BAB">
      <w:headerReference w:type="even" r:id="rId7"/>
      <w:headerReference w:type="default" r:id="rId8"/>
      <w:pgSz w:w="11907" w:h="16840" w:code="9"/>
      <w:pgMar w:top="1134" w:right="851" w:bottom="1134" w:left="1701" w:header="709" w:footer="709" w:gutter="0"/>
      <w:paperSrc w:first="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075BF" w14:textId="77777777" w:rsidR="00F7490D" w:rsidRDefault="00F7490D">
      <w:r>
        <w:separator/>
      </w:r>
    </w:p>
  </w:endnote>
  <w:endnote w:type="continuationSeparator" w:id="0">
    <w:p w14:paraId="14418888" w14:textId="77777777" w:rsidR="00F7490D" w:rsidRDefault="00F7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597D" w14:textId="77777777" w:rsidR="00F7490D" w:rsidRDefault="00F7490D">
      <w:r>
        <w:separator/>
      </w:r>
    </w:p>
  </w:footnote>
  <w:footnote w:type="continuationSeparator" w:id="0">
    <w:p w14:paraId="7FD1CF63" w14:textId="77777777" w:rsidR="00F7490D" w:rsidRDefault="00F74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E3E5" w14:textId="77777777" w:rsidR="00DE49C8" w:rsidRDefault="00B50B4E" w:rsidP="00F8255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AFB8AF4" w14:textId="77777777" w:rsidR="00DE49C8" w:rsidRDefault="00DE49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86666"/>
      <w:docPartObj>
        <w:docPartGallery w:val="Page Numbers (Top of Page)"/>
        <w:docPartUnique/>
      </w:docPartObj>
    </w:sdtPr>
    <w:sdtContent>
      <w:p w14:paraId="59337C5B" w14:textId="59471E89" w:rsidR="00C87BAB" w:rsidRDefault="00C87BAB">
        <w:pPr>
          <w:pStyle w:val="a4"/>
          <w:jc w:val="center"/>
        </w:pPr>
        <w:r>
          <w:fldChar w:fldCharType="begin"/>
        </w:r>
        <w:r>
          <w:instrText>PAGE   \* MERGEFORMAT</w:instrText>
        </w:r>
        <w:r>
          <w:fldChar w:fldCharType="separate"/>
        </w:r>
        <w:r w:rsidR="00E16612">
          <w:rPr>
            <w:noProof/>
          </w:rPr>
          <w:t>2</w:t>
        </w:r>
        <w:r>
          <w:fldChar w:fldCharType="end"/>
        </w:r>
      </w:p>
    </w:sdtContent>
  </w:sdt>
  <w:p w14:paraId="0875274F" w14:textId="77777777" w:rsidR="00DE49C8" w:rsidRDefault="00DE49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C4AED"/>
    <w:multiLevelType w:val="hybridMultilevel"/>
    <w:tmpl w:val="6E0C3620"/>
    <w:lvl w:ilvl="0" w:tplc="1E8E97C2">
      <w:start w:val="21"/>
      <w:numFmt w:val="bullet"/>
      <w:lvlText w:val="-"/>
      <w:lvlJc w:val="left"/>
      <w:pPr>
        <w:ind w:left="1069" w:hanging="360"/>
      </w:pPr>
      <w:rPr>
        <w:rFonts w:ascii="Times New Roman" w:eastAsia="MS Mincho"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99749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48D"/>
    <w:rsid w:val="000004F8"/>
    <w:rsid w:val="00024783"/>
    <w:rsid w:val="0006697E"/>
    <w:rsid w:val="00090640"/>
    <w:rsid w:val="000A4F32"/>
    <w:rsid w:val="000C5303"/>
    <w:rsid w:val="001055FD"/>
    <w:rsid w:val="00113E44"/>
    <w:rsid w:val="00115909"/>
    <w:rsid w:val="0012227B"/>
    <w:rsid w:val="001243AC"/>
    <w:rsid w:val="00127902"/>
    <w:rsid w:val="001644A7"/>
    <w:rsid w:val="001B513C"/>
    <w:rsid w:val="001E14AE"/>
    <w:rsid w:val="001E4EE1"/>
    <w:rsid w:val="00207FA0"/>
    <w:rsid w:val="002452BD"/>
    <w:rsid w:val="0024634B"/>
    <w:rsid w:val="00246B61"/>
    <w:rsid w:val="00276596"/>
    <w:rsid w:val="002A6649"/>
    <w:rsid w:val="002A6A13"/>
    <w:rsid w:val="002D4E87"/>
    <w:rsid w:val="002E4C3E"/>
    <w:rsid w:val="00364516"/>
    <w:rsid w:val="00382AFB"/>
    <w:rsid w:val="003E609F"/>
    <w:rsid w:val="00451A63"/>
    <w:rsid w:val="00465F7F"/>
    <w:rsid w:val="00471607"/>
    <w:rsid w:val="00485685"/>
    <w:rsid w:val="004B4A40"/>
    <w:rsid w:val="004C22B6"/>
    <w:rsid w:val="004C7374"/>
    <w:rsid w:val="00555B2B"/>
    <w:rsid w:val="00597AB9"/>
    <w:rsid w:val="005B012D"/>
    <w:rsid w:val="005D611C"/>
    <w:rsid w:val="005E6F4E"/>
    <w:rsid w:val="005F65FE"/>
    <w:rsid w:val="005F6F74"/>
    <w:rsid w:val="00613B78"/>
    <w:rsid w:val="0063485E"/>
    <w:rsid w:val="006612C6"/>
    <w:rsid w:val="006C3B80"/>
    <w:rsid w:val="006C460E"/>
    <w:rsid w:val="006E64F4"/>
    <w:rsid w:val="00721B24"/>
    <w:rsid w:val="00740C51"/>
    <w:rsid w:val="00741029"/>
    <w:rsid w:val="00750C81"/>
    <w:rsid w:val="0077707E"/>
    <w:rsid w:val="007807F4"/>
    <w:rsid w:val="0078248D"/>
    <w:rsid w:val="007B5335"/>
    <w:rsid w:val="0085592C"/>
    <w:rsid w:val="008766CB"/>
    <w:rsid w:val="008D7B9C"/>
    <w:rsid w:val="008E7910"/>
    <w:rsid w:val="0094501D"/>
    <w:rsid w:val="00974BEB"/>
    <w:rsid w:val="00975AB7"/>
    <w:rsid w:val="0098363B"/>
    <w:rsid w:val="0099127C"/>
    <w:rsid w:val="009B31E8"/>
    <w:rsid w:val="009B3AE7"/>
    <w:rsid w:val="009D31D7"/>
    <w:rsid w:val="009E2BBC"/>
    <w:rsid w:val="00AA000E"/>
    <w:rsid w:val="00AA3A7A"/>
    <w:rsid w:val="00AB19F6"/>
    <w:rsid w:val="00AF0147"/>
    <w:rsid w:val="00B02192"/>
    <w:rsid w:val="00B07D5A"/>
    <w:rsid w:val="00B25C1C"/>
    <w:rsid w:val="00B44C50"/>
    <w:rsid w:val="00B50B4E"/>
    <w:rsid w:val="00B65EF1"/>
    <w:rsid w:val="00B82A63"/>
    <w:rsid w:val="00B87437"/>
    <w:rsid w:val="00C04901"/>
    <w:rsid w:val="00C1222B"/>
    <w:rsid w:val="00C227B6"/>
    <w:rsid w:val="00C5681A"/>
    <w:rsid w:val="00C87BAB"/>
    <w:rsid w:val="00C9463E"/>
    <w:rsid w:val="00C96F7F"/>
    <w:rsid w:val="00CA4626"/>
    <w:rsid w:val="00D3598E"/>
    <w:rsid w:val="00D40602"/>
    <w:rsid w:val="00DA040C"/>
    <w:rsid w:val="00DD152C"/>
    <w:rsid w:val="00DE49C8"/>
    <w:rsid w:val="00DF2B30"/>
    <w:rsid w:val="00DF7A5E"/>
    <w:rsid w:val="00E16612"/>
    <w:rsid w:val="00E27191"/>
    <w:rsid w:val="00E46076"/>
    <w:rsid w:val="00E92237"/>
    <w:rsid w:val="00E927F3"/>
    <w:rsid w:val="00EB7E17"/>
    <w:rsid w:val="00EC545F"/>
    <w:rsid w:val="00EC7ADC"/>
    <w:rsid w:val="00EE4455"/>
    <w:rsid w:val="00F01923"/>
    <w:rsid w:val="00F1007A"/>
    <w:rsid w:val="00F33D06"/>
    <w:rsid w:val="00F62D8A"/>
    <w:rsid w:val="00F65474"/>
    <w:rsid w:val="00F7490D"/>
    <w:rsid w:val="00F80011"/>
    <w:rsid w:val="00F80D51"/>
    <w:rsid w:val="00F86B45"/>
    <w:rsid w:val="00FA1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95812"/>
  <w15:chartTrackingRefBased/>
  <w15:docId w15:val="{BD234B92-7EBE-4F07-8536-63998596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48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8248D"/>
    <w:rPr>
      <w:color w:val="0000FF"/>
      <w:u w:val="single"/>
    </w:rPr>
  </w:style>
  <w:style w:type="character" w:customStyle="1" w:styleId="FontStyle18">
    <w:name w:val="Font Style18"/>
    <w:rsid w:val="0078248D"/>
    <w:rPr>
      <w:rFonts w:ascii="Times New Roman" w:hAnsi="Times New Roman" w:cs="Times New Roman" w:hint="default"/>
      <w:sz w:val="26"/>
      <w:szCs w:val="26"/>
    </w:rPr>
  </w:style>
  <w:style w:type="paragraph" w:styleId="a4">
    <w:name w:val="header"/>
    <w:basedOn w:val="a"/>
    <w:link w:val="a5"/>
    <w:uiPriority w:val="99"/>
    <w:rsid w:val="0078248D"/>
    <w:pPr>
      <w:tabs>
        <w:tab w:val="center" w:pos="4677"/>
        <w:tab w:val="right" w:pos="9355"/>
      </w:tabs>
    </w:pPr>
  </w:style>
  <w:style w:type="character" w:customStyle="1" w:styleId="a5">
    <w:name w:val="Верхній колонтитул Знак"/>
    <w:basedOn w:val="a0"/>
    <w:link w:val="a4"/>
    <w:uiPriority w:val="99"/>
    <w:rsid w:val="0078248D"/>
    <w:rPr>
      <w:rFonts w:ascii="Times New Roman" w:eastAsia="Times New Roman" w:hAnsi="Times New Roman" w:cs="Times New Roman"/>
      <w:sz w:val="24"/>
      <w:szCs w:val="24"/>
      <w:lang w:val="uk-UA" w:eastAsia="uk-UA"/>
    </w:rPr>
  </w:style>
  <w:style w:type="character" w:styleId="a6">
    <w:name w:val="page number"/>
    <w:basedOn w:val="a0"/>
    <w:rsid w:val="0078248D"/>
  </w:style>
  <w:style w:type="paragraph" w:styleId="a7">
    <w:name w:val="footer"/>
    <w:basedOn w:val="a"/>
    <w:link w:val="a8"/>
    <w:uiPriority w:val="99"/>
    <w:unhideWhenUsed/>
    <w:rsid w:val="00C87BAB"/>
    <w:pPr>
      <w:tabs>
        <w:tab w:val="center" w:pos="4819"/>
        <w:tab w:val="right" w:pos="9639"/>
      </w:tabs>
    </w:pPr>
  </w:style>
  <w:style w:type="character" w:customStyle="1" w:styleId="a8">
    <w:name w:val="Нижній колонтитул Знак"/>
    <w:basedOn w:val="a0"/>
    <w:link w:val="a7"/>
    <w:uiPriority w:val="99"/>
    <w:rsid w:val="00C87BAB"/>
    <w:rPr>
      <w:rFonts w:ascii="Times New Roman" w:eastAsia="Times New Roman" w:hAnsi="Times New Roman" w:cs="Times New Roman"/>
      <w:sz w:val="24"/>
      <w:szCs w:val="24"/>
      <w:lang w:val="uk-UA" w:eastAsia="uk-UA"/>
    </w:rPr>
  </w:style>
  <w:style w:type="character" w:customStyle="1" w:styleId="markedcontent">
    <w:name w:val="markedcontent"/>
    <w:basedOn w:val="a0"/>
    <w:rsid w:val="00090640"/>
  </w:style>
  <w:style w:type="character" w:customStyle="1" w:styleId="rvts0">
    <w:name w:val="rvts0"/>
    <w:basedOn w:val="a0"/>
    <w:uiPriority w:val="99"/>
    <w:rsid w:val="00024783"/>
    <w:rPr>
      <w:rFonts w:cs="Times New Roman"/>
    </w:rPr>
  </w:style>
  <w:style w:type="paragraph" w:styleId="a9">
    <w:name w:val="List Paragraph"/>
    <w:basedOn w:val="a"/>
    <w:uiPriority w:val="34"/>
    <w:qFormat/>
    <w:rsid w:val="00024783"/>
    <w:pPr>
      <w:spacing w:after="200" w:line="276" w:lineRule="auto"/>
      <w:ind w:left="708"/>
    </w:pPr>
    <w:rPr>
      <w:rFonts w:ascii="Calibri" w:hAnsi="Calibri"/>
      <w:sz w:val="22"/>
      <w:szCs w:val="22"/>
      <w:lang w:val="ru-RU" w:eastAsia="en-US"/>
    </w:rPr>
  </w:style>
  <w:style w:type="paragraph" w:customStyle="1" w:styleId="rvps12">
    <w:name w:val="rvps12"/>
    <w:basedOn w:val="a"/>
    <w:rsid w:val="005F65FE"/>
    <w:pPr>
      <w:spacing w:before="100" w:beforeAutospacing="1" w:after="100" w:afterAutospacing="1"/>
    </w:pPr>
  </w:style>
  <w:style w:type="character" w:customStyle="1" w:styleId="rvts9">
    <w:name w:val="rvts9"/>
    <w:basedOn w:val="a0"/>
    <w:rsid w:val="005F65FE"/>
  </w:style>
  <w:style w:type="paragraph" w:customStyle="1" w:styleId="rvps6">
    <w:name w:val="rvps6"/>
    <w:basedOn w:val="a"/>
    <w:rsid w:val="005F65FE"/>
    <w:pPr>
      <w:spacing w:before="100" w:beforeAutospacing="1" w:after="100" w:afterAutospacing="1"/>
    </w:pPr>
  </w:style>
  <w:style w:type="character" w:customStyle="1" w:styleId="rvts23">
    <w:name w:val="rvts23"/>
    <w:basedOn w:val="a0"/>
    <w:rsid w:val="005F65FE"/>
  </w:style>
  <w:style w:type="paragraph" w:customStyle="1" w:styleId="rvps2">
    <w:name w:val="rvps2"/>
    <w:basedOn w:val="a"/>
    <w:rsid w:val="005F65FE"/>
    <w:pPr>
      <w:spacing w:before="100" w:beforeAutospacing="1" w:after="100" w:afterAutospacing="1"/>
    </w:pPr>
  </w:style>
  <w:style w:type="paragraph" w:customStyle="1" w:styleId="rvps14">
    <w:name w:val="rvps14"/>
    <w:basedOn w:val="a"/>
    <w:rsid w:val="005F65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0325">
      <w:bodyDiv w:val="1"/>
      <w:marLeft w:val="0"/>
      <w:marRight w:val="0"/>
      <w:marTop w:val="0"/>
      <w:marBottom w:val="0"/>
      <w:divBdr>
        <w:top w:val="none" w:sz="0" w:space="0" w:color="auto"/>
        <w:left w:val="none" w:sz="0" w:space="0" w:color="auto"/>
        <w:bottom w:val="none" w:sz="0" w:space="0" w:color="auto"/>
        <w:right w:val="none" w:sz="0" w:space="0" w:color="auto"/>
      </w:divBdr>
      <w:divsChild>
        <w:div w:id="421681082">
          <w:marLeft w:val="0"/>
          <w:marRight w:val="0"/>
          <w:marTop w:val="0"/>
          <w:marBottom w:val="150"/>
          <w:divBdr>
            <w:top w:val="none" w:sz="0" w:space="0" w:color="auto"/>
            <w:left w:val="none" w:sz="0" w:space="0" w:color="auto"/>
            <w:bottom w:val="none" w:sz="0" w:space="0" w:color="auto"/>
            <w:right w:val="none" w:sz="0" w:space="0" w:color="auto"/>
          </w:divBdr>
        </w:div>
        <w:div w:id="640576546">
          <w:marLeft w:val="0"/>
          <w:marRight w:val="0"/>
          <w:marTop w:val="150"/>
          <w:marBottom w:val="150"/>
          <w:divBdr>
            <w:top w:val="none" w:sz="0" w:space="0" w:color="auto"/>
            <w:left w:val="none" w:sz="0" w:space="0" w:color="auto"/>
            <w:bottom w:val="none" w:sz="0" w:space="0" w:color="auto"/>
            <w:right w:val="none" w:sz="0" w:space="0" w:color="auto"/>
          </w:divBdr>
        </w:div>
        <w:div w:id="722751915">
          <w:marLeft w:val="0"/>
          <w:marRight w:val="0"/>
          <w:marTop w:val="150"/>
          <w:marBottom w:val="150"/>
          <w:divBdr>
            <w:top w:val="none" w:sz="0" w:space="0" w:color="auto"/>
            <w:left w:val="none" w:sz="0" w:space="0" w:color="auto"/>
            <w:bottom w:val="none" w:sz="0" w:space="0" w:color="auto"/>
            <w:right w:val="none" w:sz="0" w:space="0" w:color="auto"/>
          </w:divBdr>
        </w:div>
        <w:div w:id="1563102237">
          <w:marLeft w:val="0"/>
          <w:marRight w:val="0"/>
          <w:marTop w:val="150"/>
          <w:marBottom w:val="150"/>
          <w:divBdr>
            <w:top w:val="none" w:sz="0" w:space="0" w:color="auto"/>
            <w:left w:val="none" w:sz="0" w:space="0" w:color="auto"/>
            <w:bottom w:val="none" w:sz="0" w:space="0" w:color="auto"/>
            <w:right w:val="none" w:sz="0" w:space="0" w:color="auto"/>
          </w:divBdr>
        </w:div>
        <w:div w:id="1172721592">
          <w:marLeft w:val="0"/>
          <w:marRight w:val="0"/>
          <w:marTop w:val="150"/>
          <w:marBottom w:val="150"/>
          <w:divBdr>
            <w:top w:val="none" w:sz="0" w:space="0" w:color="auto"/>
            <w:left w:val="none" w:sz="0" w:space="0" w:color="auto"/>
            <w:bottom w:val="none" w:sz="0" w:space="0" w:color="auto"/>
            <w:right w:val="none" w:sz="0" w:space="0" w:color="auto"/>
          </w:divBdr>
        </w:div>
        <w:div w:id="714887165">
          <w:marLeft w:val="0"/>
          <w:marRight w:val="0"/>
          <w:marTop w:val="150"/>
          <w:marBottom w:val="150"/>
          <w:divBdr>
            <w:top w:val="none" w:sz="0" w:space="0" w:color="auto"/>
            <w:left w:val="none" w:sz="0" w:space="0" w:color="auto"/>
            <w:bottom w:val="none" w:sz="0" w:space="0" w:color="auto"/>
            <w:right w:val="none" w:sz="0" w:space="0" w:color="auto"/>
          </w:divBdr>
        </w:div>
        <w:div w:id="57293603">
          <w:marLeft w:val="0"/>
          <w:marRight w:val="0"/>
          <w:marTop w:val="150"/>
          <w:marBottom w:val="150"/>
          <w:divBdr>
            <w:top w:val="none" w:sz="0" w:space="0" w:color="auto"/>
            <w:left w:val="none" w:sz="0" w:space="0" w:color="auto"/>
            <w:bottom w:val="none" w:sz="0" w:space="0" w:color="auto"/>
            <w:right w:val="none" w:sz="0" w:space="0" w:color="auto"/>
          </w:divBdr>
        </w:div>
        <w:div w:id="1854997638">
          <w:marLeft w:val="0"/>
          <w:marRight w:val="0"/>
          <w:marTop w:val="150"/>
          <w:marBottom w:val="150"/>
          <w:divBdr>
            <w:top w:val="none" w:sz="0" w:space="0" w:color="auto"/>
            <w:left w:val="none" w:sz="0" w:space="0" w:color="auto"/>
            <w:bottom w:val="none" w:sz="0" w:space="0" w:color="auto"/>
            <w:right w:val="none" w:sz="0" w:space="0" w:color="auto"/>
          </w:divBdr>
        </w:div>
        <w:div w:id="698816944">
          <w:marLeft w:val="0"/>
          <w:marRight w:val="0"/>
          <w:marTop w:val="150"/>
          <w:marBottom w:val="150"/>
          <w:divBdr>
            <w:top w:val="none" w:sz="0" w:space="0" w:color="auto"/>
            <w:left w:val="none" w:sz="0" w:space="0" w:color="auto"/>
            <w:bottom w:val="none" w:sz="0" w:space="0" w:color="auto"/>
            <w:right w:val="none" w:sz="0" w:space="0" w:color="auto"/>
          </w:divBdr>
        </w:div>
        <w:div w:id="194848049">
          <w:marLeft w:val="0"/>
          <w:marRight w:val="0"/>
          <w:marTop w:val="150"/>
          <w:marBottom w:val="150"/>
          <w:divBdr>
            <w:top w:val="none" w:sz="0" w:space="0" w:color="auto"/>
            <w:left w:val="none" w:sz="0" w:space="0" w:color="auto"/>
            <w:bottom w:val="none" w:sz="0" w:space="0" w:color="auto"/>
            <w:right w:val="none" w:sz="0" w:space="0" w:color="auto"/>
          </w:divBdr>
        </w:div>
        <w:div w:id="1327712194">
          <w:marLeft w:val="0"/>
          <w:marRight w:val="0"/>
          <w:marTop w:val="150"/>
          <w:marBottom w:val="150"/>
          <w:divBdr>
            <w:top w:val="none" w:sz="0" w:space="0" w:color="auto"/>
            <w:left w:val="none" w:sz="0" w:space="0" w:color="auto"/>
            <w:bottom w:val="none" w:sz="0" w:space="0" w:color="auto"/>
            <w:right w:val="none" w:sz="0" w:space="0" w:color="auto"/>
          </w:divBdr>
        </w:div>
        <w:div w:id="14747141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3436</Words>
  <Characters>1960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cp:revision>
  <cp:lastPrinted>2022-05-27T10:00:00Z</cp:lastPrinted>
  <dcterms:created xsi:type="dcterms:W3CDTF">2025-02-06T13:22:00Z</dcterms:created>
  <dcterms:modified xsi:type="dcterms:W3CDTF">2025-02-06T13:23:00Z</dcterms:modified>
</cp:coreProperties>
</file>